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30EE" w14:textId="77777777" w:rsidR="005B4C05" w:rsidRPr="00C80F23" w:rsidRDefault="005B4C05" w:rsidP="005B4C05">
      <w:pPr>
        <w:rPr>
          <w:b/>
          <w:bCs/>
        </w:rPr>
      </w:pPr>
      <w:r w:rsidRPr="00C80F23">
        <w:rPr>
          <w:b/>
          <w:bCs/>
        </w:rPr>
        <w:t>SCRISOARE DESCHISĂ</w:t>
      </w:r>
    </w:p>
    <w:p w14:paraId="17EAE3F8" w14:textId="311FE7D8" w:rsidR="005B4C05" w:rsidRPr="005B4C05" w:rsidRDefault="007432C9" w:rsidP="005B4C05">
      <w:r w:rsidRPr="007432C9">
        <w:rPr>
          <w:b/>
          <w:bCs/>
        </w:rPr>
        <w:t>Domnului Președinte al României, Nicușor Dan</w:t>
      </w:r>
      <w:r w:rsidR="005B4C05" w:rsidRPr="005B4C05">
        <w:br/>
        <w:t>București, 1</w:t>
      </w:r>
      <w:r w:rsidR="00A425D9">
        <w:t>7</w:t>
      </w:r>
      <w:r w:rsidR="005B4C05" w:rsidRPr="005B4C05">
        <w:t xml:space="preserve"> iunie 2025</w:t>
      </w:r>
    </w:p>
    <w:p w14:paraId="4D6A487F" w14:textId="77777777" w:rsidR="005B4C05" w:rsidRPr="00A56968" w:rsidRDefault="005B4C05" w:rsidP="005B4C05"/>
    <w:p w14:paraId="29385BD7" w14:textId="12B53977" w:rsidR="005B4C05" w:rsidRPr="005B4C05" w:rsidRDefault="005B4C05" w:rsidP="005B4C05">
      <w:proofErr w:type="spellStart"/>
      <w:r w:rsidRPr="005B4C05">
        <w:t>Domnule</w:t>
      </w:r>
      <w:proofErr w:type="spellEnd"/>
      <w:r w:rsidRPr="005B4C05">
        <w:t xml:space="preserve"> Președinte,</w:t>
      </w:r>
    </w:p>
    <w:p w14:paraId="72280A2A" w14:textId="31EC394E" w:rsidR="005B4C05" w:rsidRPr="005B4C05" w:rsidRDefault="005B4C05" w:rsidP="005B4C05">
      <w:r w:rsidRPr="005B4C05">
        <w:t xml:space="preserve">Mă numesc Oana Corina Rogojanu și sunt mama unei eleve din generația Bacalaureat 2025, absolventă a Colegiului Național „Samuel von Brukenthal” din Sibiu. Începând cu 17 iunie, </w:t>
      </w:r>
      <w:r w:rsidR="00A56968" w:rsidRPr="00A56968">
        <w:t xml:space="preserve">protestez pașnic, zi și noapte, </w:t>
      </w:r>
      <w:r w:rsidR="00C103F2">
        <w:t>la</w:t>
      </w:r>
      <w:r w:rsidR="00A56968" w:rsidRPr="00A56968">
        <w:t xml:space="preserve"> Palatul Cotroceni – sediul instituției pe care o conduceți</w:t>
      </w:r>
      <w:r w:rsidRPr="005B4C05">
        <w:t>. Cer respectarea unui drept elementar: aplicarea legii educației.</w:t>
      </w:r>
    </w:p>
    <w:p w14:paraId="051ADCE8" w14:textId="39E72F02" w:rsidR="005B4C05" w:rsidRPr="005B4C05" w:rsidRDefault="005B4C05" w:rsidP="005B4C05">
      <w:r w:rsidRPr="005B4C05">
        <w:t xml:space="preserve">Fac acest gest ca părinte, în numele fiicei mele și al altor mii de elevi, pentru care autoritățile din învățământ au ales deliberat să nu aplice legea. În școli declarate „cu predare în limba germană”, unde predarea NU are loc integral în limba maternă, elevii au fost obligați să susțină proba </w:t>
      </w:r>
      <w:proofErr w:type="spellStart"/>
      <w:r w:rsidRPr="005B4C05">
        <w:t>E.b</w:t>
      </w:r>
      <w:proofErr w:type="spellEnd"/>
      <w:r w:rsidRPr="005B4C05">
        <w:t>.</w:t>
      </w:r>
      <w:r w:rsidR="00A56968">
        <w:t xml:space="preserve"> </w:t>
      </w:r>
      <w:r w:rsidR="00A56968" w:rsidRPr="00A56968">
        <w:t>(limba maternă)</w:t>
      </w:r>
      <w:r w:rsidRPr="005B4C05">
        <w:t xml:space="preserve"> la Bacalaureat, în totală contradicție cu articolul 60 al Legii educației nr. 198/2023:</w:t>
      </w:r>
      <w:r w:rsidR="00A56968">
        <w:t xml:space="preserve"> </w:t>
      </w:r>
    </w:p>
    <w:p w14:paraId="72995644" w14:textId="77777777" w:rsidR="005B4C05" w:rsidRPr="005B4C05" w:rsidRDefault="005B4C05" w:rsidP="005B4C05">
      <w:r w:rsidRPr="005B4C05">
        <w:t>„</w:t>
      </w:r>
      <w:r w:rsidRPr="005B4C05">
        <w:rPr>
          <w:i/>
          <w:iCs/>
        </w:rPr>
        <w:t>În cadrul învățământului preuniversitar cu predare în limbile minorităților naționale, toate disciplinele se studiază în limba maternă, cu excepția disciplinei Limba și literatura română</w:t>
      </w:r>
      <w:r w:rsidRPr="005B4C05">
        <w:t>.”</w:t>
      </w:r>
    </w:p>
    <w:p w14:paraId="5133D670" w14:textId="61ADC2D3" w:rsidR="00350650" w:rsidRDefault="009E3E6D" w:rsidP="005B4C05">
      <w:r w:rsidRPr="009E3E6D">
        <w:t>Deși legea este clară, nu este aplicată – și nu de ieri, de azi, ci de peste un deceniu (aceeași prevedere exista și în Legea nr.</w:t>
      </w:r>
      <w:r w:rsidRPr="009E3E6D">
        <w:rPr>
          <w:rFonts w:ascii="Arial" w:hAnsi="Arial" w:cs="Arial"/>
        </w:rPr>
        <w:t> </w:t>
      </w:r>
      <w:r w:rsidRPr="009E3E6D">
        <w:t>1/2011). Ne confrunt</w:t>
      </w:r>
      <w:r w:rsidRPr="009E3E6D">
        <w:rPr>
          <w:rFonts w:ascii="Aptos" w:hAnsi="Aptos" w:cs="Aptos"/>
        </w:rPr>
        <w:t>ă</w:t>
      </w:r>
      <w:r w:rsidRPr="009E3E6D">
        <w:t xml:space="preserve">m cu o </w:t>
      </w:r>
      <w:r w:rsidRPr="009E3E6D">
        <w:rPr>
          <w:b/>
          <w:bCs/>
        </w:rPr>
        <w:t>ilegalitate sistemică</w:t>
      </w:r>
      <w:r w:rsidRPr="009E3E6D">
        <w:t>, adânc înrădăcinată în complicitatea autorităților centrale și locale, tolerată și mascată birocratic prin raportări false. Ministerul Educației și instituțiile subordonate au fost informate despre aceste deficiențe – și totuși nu au luat nicio măsură reală.</w:t>
      </w:r>
      <w:r>
        <w:t xml:space="preserve"> </w:t>
      </w:r>
    </w:p>
    <w:p w14:paraId="4D344CA2" w14:textId="77777777" w:rsidR="00350650" w:rsidRPr="005B4C05" w:rsidRDefault="00350650" w:rsidP="005B4C05"/>
    <w:p w14:paraId="61CCA867" w14:textId="77777777" w:rsidR="00350650" w:rsidRPr="00CA23C7" w:rsidRDefault="00350650" w:rsidP="00350650">
      <w:r w:rsidRPr="00CA23C7">
        <w:t>Ministerul Educației refuză să aplice art. 60 alin. (1) din Legea educației nr. 198/2023 și, în comunicatul oficial emis pe 16 iunie 2025, recunoaște explicit că în școli precum Brukenthal predarea în limba maternă NU este integrală:</w:t>
      </w:r>
    </w:p>
    <w:p w14:paraId="0365542F" w14:textId="42AF4762" w:rsidR="00350650" w:rsidRPr="00CA23C7" w:rsidRDefault="00350650" w:rsidP="00350650">
      <w:r w:rsidRPr="00CA23C7">
        <w:t>„</w:t>
      </w:r>
      <w:r w:rsidRPr="00CA23C7">
        <w:rPr>
          <w:i/>
          <w:iCs/>
        </w:rPr>
        <w:t>Resursa umană disponibilă la nivelul județului nu a permis însă asigurarea în totalitate a predării în limba maternă germană</w:t>
      </w:r>
      <w:r w:rsidRPr="00CA23C7">
        <w:t>.”</w:t>
      </w:r>
    </w:p>
    <w:p w14:paraId="615B3D9A" w14:textId="3AB0B79F" w:rsidR="00350650" w:rsidRPr="000E5BB7" w:rsidRDefault="00350650" w:rsidP="00350650">
      <w:r w:rsidRPr="00CA23C7">
        <w:t>Inspectoratul Școlar Județean Sibiu a confirmat anterior: doar 56</w:t>
      </w:r>
      <w:r>
        <w:t xml:space="preserve"> </w:t>
      </w:r>
      <w:r w:rsidRPr="00CA23C7">
        <w:t>% dintre discipline sunt predate în limba germană la CN „Brukenthal”. Situația este și mai gravă în cazul clasei fiicei mele.</w:t>
      </w:r>
      <w:r w:rsidRPr="000E5BB7">
        <w:t xml:space="preserve"> </w:t>
      </w:r>
      <w:r w:rsidRPr="000E5BB7">
        <w:rPr>
          <w:rFonts w:ascii="Aptos" w:hAnsi="Aptos" w:cs="Aptos"/>
        </w:rPr>
        <w:t>Î</w:t>
      </w:r>
      <w:r w:rsidRPr="000E5BB7">
        <w:t>n aceste condi</w:t>
      </w:r>
      <w:r w:rsidRPr="000E5BB7">
        <w:rPr>
          <w:rFonts w:ascii="Aptos" w:hAnsi="Aptos" w:cs="Aptos"/>
        </w:rPr>
        <w:t>ț</w:t>
      </w:r>
      <w:r w:rsidRPr="000E5BB7">
        <w:t xml:space="preserve">ii, </w:t>
      </w:r>
      <w:r w:rsidR="007432C9">
        <w:t>susținerea</w:t>
      </w:r>
      <w:r w:rsidRPr="000E5BB7">
        <w:t xml:space="preserve"> probei </w:t>
      </w:r>
      <w:proofErr w:type="spellStart"/>
      <w:r w:rsidRPr="000E5BB7">
        <w:t>E.b</w:t>
      </w:r>
      <w:proofErr w:type="spellEnd"/>
      <w:r w:rsidRPr="000E5BB7">
        <w:t xml:space="preserve"> este </w:t>
      </w:r>
      <w:r w:rsidRPr="000E5BB7">
        <w:rPr>
          <w:b/>
          <w:bCs/>
        </w:rPr>
        <w:t>absolut nelegală</w:t>
      </w:r>
      <w:r w:rsidRPr="000E5BB7">
        <w:t>.</w:t>
      </w:r>
    </w:p>
    <w:p w14:paraId="0457356F" w14:textId="77777777" w:rsidR="00350650" w:rsidRPr="00CA23C7" w:rsidRDefault="00350650" w:rsidP="00350650"/>
    <w:p w14:paraId="20A999CD" w14:textId="77777777" w:rsidR="00350650" w:rsidRPr="00CA23C7" w:rsidRDefault="00350650" w:rsidP="00350650">
      <w:pPr>
        <w:rPr>
          <w:b/>
          <w:bCs/>
        </w:rPr>
      </w:pPr>
      <w:r w:rsidRPr="00CA23C7">
        <w:rPr>
          <w:b/>
          <w:bCs/>
        </w:rPr>
        <w:lastRenderedPageBreak/>
        <w:t>Și totuși...</w:t>
      </w:r>
    </w:p>
    <w:p w14:paraId="257E02F9" w14:textId="77777777" w:rsidR="00350650" w:rsidRPr="00CA23C7" w:rsidRDefault="00350650" w:rsidP="00350650">
      <w:r w:rsidRPr="00CA23C7">
        <w:t xml:space="preserve">În același comunicat, Ministerul justifică organizarea probei </w:t>
      </w:r>
      <w:proofErr w:type="spellStart"/>
      <w:r w:rsidRPr="00CA23C7">
        <w:t>E.b</w:t>
      </w:r>
      <w:proofErr w:type="spellEnd"/>
      <w:r w:rsidRPr="00CA23C7">
        <w:t>. (limba maternă germană) la Bacalaureat, afirmând:</w:t>
      </w:r>
    </w:p>
    <w:p w14:paraId="6E44D874" w14:textId="192FAAA2" w:rsidR="00350650" w:rsidRPr="00CA23C7" w:rsidRDefault="00350650" w:rsidP="00350650">
      <w:r w:rsidRPr="00CA23C7">
        <w:t>„</w:t>
      </w:r>
      <w:r w:rsidRPr="00CA23C7">
        <w:rPr>
          <w:i/>
          <w:iCs/>
        </w:rPr>
        <w:t xml:space="preserve">Disciplina Limba și literatura germană a fost predată integral (...), asigurând atingerea competențelor necesare promovării probei </w:t>
      </w:r>
      <w:proofErr w:type="spellStart"/>
      <w:r w:rsidRPr="00CA23C7">
        <w:rPr>
          <w:i/>
          <w:iCs/>
        </w:rPr>
        <w:t>E.b</w:t>
      </w:r>
      <w:proofErr w:type="spellEnd"/>
      <w:r w:rsidRPr="00CA23C7">
        <w:t>”</w:t>
      </w:r>
    </w:p>
    <w:p w14:paraId="6230DDB7" w14:textId="77777777" w:rsidR="00350650" w:rsidRPr="00CA23C7" w:rsidRDefault="00350650" w:rsidP="00350650">
      <w:r w:rsidRPr="00CA23C7">
        <w:t>Această afirmație este gravă și inacceptabilă, din trei motive esențiale:</w:t>
      </w:r>
    </w:p>
    <w:p w14:paraId="07B68DD3" w14:textId="77777777" w:rsidR="00350650" w:rsidRPr="00CA23C7" w:rsidRDefault="00350650" w:rsidP="00350650">
      <w:r w:rsidRPr="00CA23C7">
        <w:t>1. Legea nu cere predarea unei singure discipline în limba maternă.</w:t>
      </w:r>
      <w:r w:rsidRPr="00CA23C7">
        <w:br/>
        <w:t xml:space="preserve">Art. 60 alin. (1) prevede clar: </w:t>
      </w:r>
      <w:r w:rsidRPr="00CA23C7">
        <w:rPr>
          <w:b/>
          <w:bCs/>
          <w:i/>
          <w:iCs/>
        </w:rPr>
        <w:t>toate disciplinele</w:t>
      </w:r>
      <w:r w:rsidRPr="00CA23C7">
        <w:t xml:space="preserve"> trebuie studiate în limba maternă (cu excepția limbii române), nu doar limba maternă propriu-zisă.</w:t>
      </w:r>
    </w:p>
    <w:p w14:paraId="016B910D" w14:textId="77777777" w:rsidR="00350650" w:rsidRPr="00CA23C7" w:rsidRDefault="00350650" w:rsidP="00350650">
      <w:r w:rsidRPr="00CA23C7">
        <w:t>2. A vorbi despre „promovarea” unei probe ilegale este un abuz semantic.</w:t>
      </w:r>
      <w:r w:rsidRPr="00CA23C7">
        <w:br/>
        <w:t xml:space="preserve">Elevii au fost obligați să se pregătească, să susțină și să fie notați într-o probă </w:t>
      </w:r>
      <w:r w:rsidRPr="00CA23C7">
        <w:rPr>
          <w:b/>
          <w:bCs/>
        </w:rPr>
        <w:t>care nu are temei legal</w:t>
      </w:r>
      <w:r w:rsidRPr="00CA23C7">
        <w:t>. Proba influențează media generală și admiterea la facultate.</w:t>
      </w:r>
      <w:r w:rsidRPr="00CA23C7">
        <w:br/>
        <w:t>A sugera că „a fost suficient pentru promovare” este nu doar cinic, ci jignitor față de efortul</w:t>
      </w:r>
      <w:r w:rsidRPr="000E5BB7">
        <w:t xml:space="preserve"> </w:t>
      </w:r>
      <w:r w:rsidRPr="00CA23C7">
        <w:t>și viitorul acestor copii.</w:t>
      </w:r>
      <w:r w:rsidRPr="00CA23C7">
        <w:br/>
      </w:r>
      <w:r w:rsidRPr="00CA23C7">
        <w:rPr>
          <w:b/>
          <w:bCs/>
        </w:rPr>
        <w:t>A „promova” o probă ilegală nu este un drept. Este un abuz.</w:t>
      </w:r>
    </w:p>
    <w:p w14:paraId="626C436A" w14:textId="77777777" w:rsidR="00350650" w:rsidRDefault="00350650" w:rsidP="00350650">
      <w:r w:rsidRPr="00CA23C7">
        <w:t>3. Ministerul anunță „adaptarea actelor normative” începând cu anul viitor.</w:t>
      </w:r>
      <w:r w:rsidRPr="00CA23C7">
        <w:br/>
        <w:t>Cu alte cuvinte, nu corectează ilegalitatea, ci doar intenționează să schimbe legea pentru a o face compatibilă cu situațiile de neconformitate.</w:t>
      </w:r>
      <w:r w:rsidRPr="00CA23C7">
        <w:br/>
        <w:t>Această abordare mută responsabilitatea în viitor, fără nicio reparație pentru elevii actuali.</w:t>
      </w:r>
      <w:r w:rsidRPr="00CA23C7">
        <w:br/>
      </w:r>
    </w:p>
    <w:p w14:paraId="6CE824CE" w14:textId="6E631212" w:rsidR="00350650" w:rsidRPr="000E5BB7" w:rsidRDefault="00350650" w:rsidP="00350650">
      <w:r w:rsidRPr="00CA23C7">
        <w:t>Și mai grav: există soluții legale clare – cum ar fi reorganizarea școlilor în funcție de resursele existente, astfel încât predarea să respecte legea.</w:t>
      </w:r>
      <w:r w:rsidRPr="00CA23C7">
        <w:br/>
        <w:t xml:space="preserve">În loc să promoveze calitatea învățământului în limba maternă, Ministerul protejează </w:t>
      </w:r>
      <w:proofErr w:type="spellStart"/>
      <w:r w:rsidRPr="00CA23C7">
        <w:t>statuturi</w:t>
      </w:r>
      <w:proofErr w:type="spellEnd"/>
      <w:r w:rsidRPr="00CA23C7">
        <w:t xml:space="preserve"> false și tolerează abateri sistematice.</w:t>
      </w:r>
    </w:p>
    <w:p w14:paraId="1EB886C4" w14:textId="77777777" w:rsidR="00350650" w:rsidRPr="000E5BB7" w:rsidRDefault="00350650" w:rsidP="00350650">
      <w:r w:rsidRPr="000E5BB7">
        <w:t xml:space="preserve">Această ilegalitate a generat </w:t>
      </w:r>
      <w:hyperlink r:id="rId6" w:history="1">
        <w:r w:rsidRPr="000E5BB7">
          <w:rPr>
            <w:rStyle w:val="Hyperlink"/>
          </w:rPr>
          <w:t>discriminare profesională</w:t>
        </w:r>
      </w:hyperlink>
      <w:r w:rsidRPr="000E5BB7">
        <w:t>: profesori români, deși predau anual în aceste colegii, nu pot accesa titularizarea – din cauza statutului fals al școlilor ca fiind 'germane'.</w:t>
      </w:r>
    </w:p>
    <w:p w14:paraId="3E5EF022" w14:textId="77777777" w:rsidR="009E3E6D" w:rsidRDefault="009E3E6D" w:rsidP="005B4C05"/>
    <w:p w14:paraId="3D25A606" w14:textId="7C371D8B" w:rsidR="005B4C05" w:rsidRPr="005B4C05" w:rsidRDefault="005B4C05" w:rsidP="005B4C05">
      <w:proofErr w:type="spellStart"/>
      <w:r w:rsidRPr="005B4C05">
        <w:t>Domnule</w:t>
      </w:r>
      <w:proofErr w:type="spellEnd"/>
      <w:r w:rsidRPr="005B4C05">
        <w:t xml:space="preserve"> Președinte, v-am transmis sesizări. Răspunsul Administrației Prezidențiale? Redirecționarea petiției exact către </w:t>
      </w:r>
      <w:r w:rsidRPr="00D331D6">
        <w:rPr>
          <w:u w:val="single"/>
        </w:rPr>
        <w:t xml:space="preserve">instituția reclamată </w:t>
      </w:r>
      <w:r w:rsidR="00D331D6" w:rsidRPr="00D331D6">
        <w:rPr>
          <w:u w:val="single"/>
        </w:rPr>
        <w:t>pentru încălcarea legii</w:t>
      </w:r>
      <w:r w:rsidR="00D331D6">
        <w:t xml:space="preserve"> </w:t>
      </w:r>
      <w:r w:rsidRPr="005B4C05">
        <w:t>– Ministerul Educației.</w:t>
      </w:r>
    </w:p>
    <w:p w14:paraId="685F19B5" w14:textId="3573BC5E" w:rsidR="005B4C05" w:rsidRDefault="005B4C05" w:rsidP="005B4C05">
      <w:r w:rsidRPr="005B4C05">
        <w:lastRenderedPageBreak/>
        <w:t>De ce tăceți? De ce nu apărați Constituția, legea și copiii acestei țări?</w:t>
      </w:r>
      <w:r w:rsidRPr="005B4C05">
        <w:br/>
      </w:r>
      <w:r w:rsidR="00EF6ED2" w:rsidRPr="00EF6ED2">
        <w:t>Cum ați putea permite dumneavoastră ca diplomele de Bacalaureat să includă o probă pe care legea nu o justifică și nu o permite?</w:t>
      </w:r>
    </w:p>
    <w:p w14:paraId="68DAF523" w14:textId="7ADF48B4" w:rsidR="00EF6ED2" w:rsidRPr="00EF6ED2" w:rsidRDefault="007432C9" w:rsidP="005B4C05">
      <w:pPr>
        <w:rPr>
          <w:b/>
          <w:bCs/>
        </w:rPr>
      </w:pPr>
      <w:r w:rsidRPr="007432C9">
        <w:rPr>
          <w:b/>
          <w:bCs/>
        </w:rPr>
        <w:t>Ministerul Educației permite, legea nu. Președintele – ce alege?</w:t>
      </w:r>
    </w:p>
    <w:p w14:paraId="378B0627" w14:textId="77777777" w:rsidR="00F70744" w:rsidRDefault="00F70744" w:rsidP="005B4C05">
      <w:pPr>
        <w:rPr>
          <w:b/>
          <w:bCs/>
        </w:rPr>
      </w:pPr>
    </w:p>
    <w:p w14:paraId="0CD29B7F" w14:textId="28810EFB" w:rsidR="003F1E2B" w:rsidRDefault="003F1E2B" w:rsidP="005B4C05">
      <w:r w:rsidRPr="00350650">
        <w:t>Încă mai este timp: singura soluție reală pentru această generație este ca, acolo unde predarea a fost neconformă,</w:t>
      </w:r>
      <w:r w:rsidRPr="003F1E2B">
        <w:rPr>
          <w:b/>
          <w:bCs/>
        </w:rPr>
        <w:t xml:space="preserve"> </w:t>
      </w:r>
      <w:bookmarkStart w:id="0" w:name="_Hlk200975674"/>
      <w:r w:rsidR="00350650" w:rsidRPr="00350650">
        <w:rPr>
          <w:b/>
          <w:bCs/>
          <w:u w:val="single"/>
        </w:rPr>
        <w:t xml:space="preserve">nota de la proba </w:t>
      </w:r>
      <w:proofErr w:type="spellStart"/>
      <w:r w:rsidR="00350650" w:rsidRPr="00350650">
        <w:rPr>
          <w:b/>
          <w:bCs/>
          <w:u w:val="single"/>
        </w:rPr>
        <w:t>e.b</w:t>
      </w:r>
      <w:proofErr w:type="spellEnd"/>
      <w:r w:rsidR="00350650" w:rsidRPr="00350650">
        <w:rPr>
          <w:b/>
          <w:bCs/>
          <w:u w:val="single"/>
        </w:rPr>
        <w:t xml:space="preserve"> (limba maternă) să nu fie inclusă în diploma de bacalaureat sau în foile matricole</w:t>
      </w:r>
      <w:bookmarkEnd w:id="0"/>
      <w:r w:rsidR="00350650" w:rsidRPr="00350650">
        <w:rPr>
          <w:b/>
          <w:bCs/>
          <w:u w:val="single"/>
        </w:rPr>
        <w:t>, pentru că este ilegală.</w:t>
      </w:r>
      <w:r w:rsidR="00350650" w:rsidRPr="00350650">
        <w:rPr>
          <w:u w:val="single"/>
        </w:rPr>
        <w:br/>
      </w:r>
      <w:r w:rsidRPr="003F1E2B">
        <w:t>O decizie administrativă simplă – legală și dreaptă.</w:t>
      </w:r>
    </w:p>
    <w:p w14:paraId="456BFF3E" w14:textId="77777777" w:rsidR="00C8553D" w:rsidRDefault="00C8553D" w:rsidP="005B4C05"/>
    <w:p w14:paraId="3773C6BE" w14:textId="411D268E" w:rsidR="005B4C05" w:rsidRPr="005B4C05" w:rsidRDefault="005B4C05" w:rsidP="005B4C05">
      <w:r w:rsidRPr="005B4C05">
        <w:t>Dar nu este suficient.</w:t>
      </w:r>
    </w:p>
    <w:p w14:paraId="2ED5DFA1" w14:textId="57013D1A" w:rsidR="005B4C05" w:rsidRPr="00A56968" w:rsidRDefault="005B4C05" w:rsidP="005B4C05">
      <w:r w:rsidRPr="005B4C05">
        <w:t xml:space="preserve">Responsabilitatea politică și administrativă este clară și trebuie asumată. </w:t>
      </w:r>
      <w:r w:rsidRPr="00A56968">
        <w:t>Având în vedere gravitatea încălcării legii, care afectează mii de elevi din această generație de absolvenți, solicit ferm ministrului Educației următoarele:</w:t>
      </w:r>
    </w:p>
    <w:p w14:paraId="4C9E1883" w14:textId="77777777" w:rsidR="0033764D" w:rsidRDefault="0033764D" w:rsidP="005B4C05">
      <w:pPr>
        <w:rPr>
          <w:b/>
          <w:bCs/>
        </w:rPr>
      </w:pPr>
    </w:p>
    <w:p w14:paraId="505E87C4" w14:textId="5ABE2BAB" w:rsidR="0033764D" w:rsidRPr="005B4C05" w:rsidRDefault="005B4C05" w:rsidP="005B4C05">
      <w:pPr>
        <w:rPr>
          <w:b/>
          <w:bCs/>
        </w:rPr>
      </w:pPr>
      <w:r w:rsidRPr="005B4C05">
        <w:rPr>
          <w:b/>
          <w:bCs/>
        </w:rPr>
        <w:t>DEMITEREA</w:t>
      </w:r>
    </w:p>
    <w:p w14:paraId="365E611D" w14:textId="7A8C0192" w:rsidR="005B4C05" w:rsidRPr="005B4C05" w:rsidRDefault="005B4C05" w:rsidP="005B4C05">
      <w:r w:rsidRPr="00A56968">
        <w:rPr>
          <w:b/>
          <w:bCs/>
        </w:rPr>
        <w:t xml:space="preserve">1. </w:t>
      </w:r>
      <w:r w:rsidRPr="005B4C05">
        <w:rPr>
          <w:b/>
          <w:bCs/>
        </w:rPr>
        <w:t>Secretarilor de stat</w:t>
      </w:r>
      <w:r w:rsidRPr="005B4C05">
        <w:t xml:space="preserve"> </w:t>
      </w:r>
      <w:r w:rsidRPr="00A56968">
        <w:t>care au participat la elaborarea legii educației intrată în vigoare în septembrie 2023, dar nu au acționat pentru a-i aplica principiile.</w:t>
      </w:r>
    </w:p>
    <w:p w14:paraId="5DC06EB3" w14:textId="0A3BC950" w:rsidR="005B4C05" w:rsidRPr="005B4C05" w:rsidRDefault="005B4C05" w:rsidP="005B4C05">
      <w:r w:rsidRPr="00A56968">
        <w:rPr>
          <w:b/>
          <w:bCs/>
        </w:rPr>
        <w:t xml:space="preserve">2. </w:t>
      </w:r>
      <w:r w:rsidRPr="005B4C05">
        <w:rPr>
          <w:b/>
          <w:bCs/>
        </w:rPr>
        <w:t>Directorilor, consilierilor și funcționarilor de rang înalt</w:t>
      </w:r>
      <w:r w:rsidRPr="005B4C05">
        <w:t xml:space="preserve"> din Ministerul Educației, care au gestionat această speță și au eșuat în apărarea legalității.</w:t>
      </w:r>
    </w:p>
    <w:p w14:paraId="725CAC22" w14:textId="6825328D" w:rsidR="005B4C05" w:rsidRPr="00A56968" w:rsidRDefault="005B4C05" w:rsidP="005B4C05">
      <w:r w:rsidRPr="00A56968">
        <w:rPr>
          <w:b/>
          <w:bCs/>
        </w:rPr>
        <w:t xml:space="preserve">3. </w:t>
      </w:r>
      <w:r w:rsidRPr="005B4C05">
        <w:rPr>
          <w:b/>
          <w:bCs/>
        </w:rPr>
        <w:t>Inspectorilor școlari generali</w:t>
      </w:r>
      <w:r w:rsidRPr="005B4C05">
        <w:t xml:space="preserve"> și </w:t>
      </w:r>
      <w:r w:rsidRPr="005B4C05">
        <w:rPr>
          <w:b/>
          <w:bCs/>
        </w:rPr>
        <w:t>inspectorilor pentru minorități</w:t>
      </w:r>
      <w:r w:rsidRPr="005B4C05">
        <w:t xml:space="preserve"> </w:t>
      </w:r>
      <w:r w:rsidRPr="00A56968">
        <w:t>din județele unde aceste școli funcționează contrar legii.</w:t>
      </w:r>
    </w:p>
    <w:p w14:paraId="1C4C263C" w14:textId="1D918309" w:rsidR="005B4C05" w:rsidRPr="005B4C05" w:rsidRDefault="005B4C05" w:rsidP="005B4C05">
      <w:r w:rsidRPr="00A56968">
        <w:rPr>
          <w:b/>
          <w:bCs/>
        </w:rPr>
        <w:t xml:space="preserve">4. </w:t>
      </w:r>
      <w:r w:rsidRPr="005B4C05">
        <w:rPr>
          <w:b/>
          <w:bCs/>
        </w:rPr>
        <w:t>Directorilor și directorilor adjuncți</w:t>
      </w:r>
      <w:r w:rsidRPr="005B4C05">
        <w:t xml:space="preserve"> din unitățile declarate „cu predare în limba germană”, unde aplicarea legii a fost mimată.</w:t>
      </w:r>
    </w:p>
    <w:p w14:paraId="4DBF7CC8" w14:textId="47DCA900" w:rsidR="005B4C05" w:rsidRPr="00A56968" w:rsidRDefault="005B4C05" w:rsidP="005B4C05">
      <w:r w:rsidRPr="00A56968">
        <w:rPr>
          <w:b/>
          <w:bCs/>
        </w:rPr>
        <w:t xml:space="preserve">5. </w:t>
      </w:r>
      <w:r w:rsidRPr="005B4C05">
        <w:rPr>
          <w:b/>
          <w:bCs/>
        </w:rPr>
        <w:t>Conducerii ARACIP</w:t>
      </w:r>
      <w:r w:rsidRPr="005B4C05">
        <w:t>, care a avizat funcționarea acestor unități, ani la rând, fără a verifica respectarea reală a legii.</w:t>
      </w:r>
    </w:p>
    <w:p w14:paraId="432A6B2C" w14:textId="67BA31F4" w:rsidR="001F7915" w:rsidRPr="00A56968" w:rsidRDefault="005B4C05" w:rsidP="00C441EC">
      <w:r w:rsidRPr="005B4C05">
        <w:t xml:space="preserve">Totodată, solicit ca </w:t>
      </w:r>
      <w:r w:rsidRPr="005B4C05">
        <w:rPr>
          <w:b/>
          <w:bCs/>
        </w:rPr>
        <w:t>inspectoratele școlare</w:t>
      </w:r>
      <w:r w:rsidRPr="005B4C05">
        <w:t xml:space="preserve"> – brațul administrativ local al ministerului – să publice urgent</w:t>
      </w:r>
      <w:r w:rsidR="00C441EC">
        <w:t xml:space="preserve"> </w:t>
      </w:r>
      <w:r w:rsidR="009E3E6D">
        <w:t>j</w:t>
      </w:r>
      <w:r w:rsidR="001F7915" w:rsidRPr="00A56968">
        <w:t xml:space="preserve">ustificarea menținerii statutului fals de „predare în limba maternă” pentru o rețea extinsă și diluată de școli, în ciuda crizei cronice de profesori de germană – o criză care se adâncește de la an la an. Această menținere blochează accesul legal al </w:t>
      </w:r>
      <w:r w:rsidR="001F7915" w:rsidRPr="00A56968">
        <w:lastRenderedPageBreak/>
        <w:t xml:space="preserve">profesorilor care predau în limba română și </w:t>
      </w:r>
      <w:r w:rsidR="00A56968" w:rsidRPr="00A56968">
        <w:t xml:space="preserve">acoperă </w:t>
      </w:r>
      <w:r w:rsidR="001F7915" w:rsidRPr="00A56968">
        <w:t>evaluarea elevilor pe baza unei minciuni administrative.</w:t>
      </w:r>
    </w:p>
    <w:p w14:paraId="14948D64" w14:textId="77777777" w:rsidR="003F1E2B" w:rsidRDefault="003F1E2B" w:rsidP="001F7915">
      <w:pPr>
        <w:spacing w:after="0"/>
        <w:rPr>
          <w:u w:val="single"/>
        </w:rPr>
      </w:pPr>
    </w:p>
    <w:p w14:paraId="5A4E8436" w14:textId="241D56B8" w:rsidR="001F7915" w:rsidRPr="009E3E6D" w:rsidRDefault="001F7915" w:rsidP="001F7915">
      <w:pPr>
        <w:spacing w:after="0"/>
        <w:rPr>
          <w:u w:val="single"/>
        </w:rPr>
      </w:pPr>
      <w:r w:rsidRPr="009E3E6D">
        <w:rPr>
          <w:u w:val="single"/>
        </w:rPr>
        <w:t>Cu alte cuvinte: cum își permit să încalce legea și să înșele, deopotrivă, elevii și profesorii?</w:t>
      </w:r>
    </w:p>
    <w:p w14:paraId="73305458" w14:textId="33535D32" w:rsidR="001F7915" w:rsidRPr="00A56968" w:rsidRDefault="001F7915" w:rsidP="001F7915">
      <w:pPr>
        <w:spacing w:after="0"/>
      </w:pPr>
      <w:r w:rsidRPr="009E3E6D">
        <w:rPr>
          <w:u w:val="single"/>
        </w:rPr>
        <w:t>Cum este posibil ca statul român să tolereze o asemenea înșelătorie, an după an</w:t>
      </w:r>
      <w:r w:rsidR="00C8553D">
        <w:rPr>
          <w:u w:val="single"/>
        </w:rPr>
        <w:t>, de mai mult de un deceniu</w:t>
      </w:r>
      <w:r w:rsidRPr="00C8553D">
        <w:t>?</w:t>
      </w:r>
    </w:p>
    <w:p w14:paraId="227604AE" w14:textId="77777777" w:rsidR="001F7915" w:rsidRPr="00A56968" w:rsidRDefault="001F7915" w:rsidP="001F7915">
      <w:pPr>
        <w:spacing w:after="0"/>
      </w:pPr>
    </w:p>
    <w:p w14:paraId="16970808" w14:textId="77777777" w:rsidR="003F1E2B" w:rsidRDefault="003F1E2B" w:rsidP="00A56968">
      <w:pPr>
        <w:spacing w:after="0"/>
      </w:pPr>
    </w:p>
    <w:p w14:paraId="2C5A4EC6" w14:textId="2200DFD1" w:rsidR="005B4C05" w:rsidRPr="005B4C05" w:rsidRDefault="005B4C05" w:rsidP="00A56968">
      <w:pPr>
        <w:spacing w:after="0"/>
      </w:pPr>
      <w:proofErr w:type="spellStart"/>
      <w:r w:rsidRPr="005B4C05">
        <w:t>Domnule</w:t>
      </w:r>
      <w:proofErr w:type="spellEnd"/>
      <w:r w:rsidRPr="005B4C05">
        <w:t xml:space="preserve"> Președinte, acest protest este despre o școală care a uitat cine sunt copiii ei și despre o administrație care refuză să aplice legea.</w:t>
      </w:r>
      <w:r w:rsidR="00A56968">
        <w:t xml:space="preserve"> </w:t>
      </w:r>
      <w:r w:rsidRPr="005B4C05">
        <w:rPr>
          <w:b/>
          <w:bCs/>
        </w:rPr>
        <w:t>Vă cer:</w:t>
      </w:r>
    </w:p>
    <w:p w14:paraId="1F8CCBF6" w14:textId="77777777" w:rsidR="005B4C05" w:rsidRPr="00A56968" w:rsidRDefault="005B4C05" w:rsidP="00A56968">
      <w:pPr>
        <w:pStyle w:val="ListParagraph"/>
        <w:numPr>
          <w:ilvl w:val="0"/>
          <w:numId w:val="23"/>
        </w:numPr>
      </w:pPr>
      <w:r w:rsidRPr="00A56968">
        <w:t>să vă asumați activ rolul constituțional de garant al legalității;</w:t>
      </w:r>
    </w:p>
    <w:p w14:paraId="77796186" w14:textId="77777777" w:rsidR="005B4C05" w:rsidRPr="00A56968" w:rsidRDefault="005B4C05" w:rsidP="00A56968">
      <w:pPr>
        <w:pStyle w:val="ListParagraph"/>
        <w:numPr>
          <w:ilvl w:val="0"/>
          <w:numId w:val="23"/>
        </w:numPr>
      </w:pPr>
      <w:r w:rsidRPr="00A56968">
        <w:t>să solicitați public aplicarea art. 60 din Legea educației;</w:t>
      </w:r>
    </w:p>
    <w:p w14:paraId="069F44A0" w14:textId="77777777" w:rsidR="005B4C05" w:rsidRPr="00A56968" w:rsidRDefault="005B4C05" w:rsidP="00A56968">
      <w:pPr>
        <w:pStyle w:val="ListParagraph"/>
        <w:numPr>
          <w:ilvl w:val="0"/>
          <w:numId w:val="23"/>
        </w:numPr>
      </w:pPr>
      <w:r w:rsidRPr="00A56968">
        <w:t>să respingeți compromisul birocratic și să sprijiniți soluția legală pentru elevii acestei generații.</w:t>
      </w:r>
    </w:p>
    <w:p w14:paraId="34171F4B" w14:textId="77777777" w:rsidR="003F1E2B" w:rsidRDefault="003F1E2B" w:rsidP="005B4C05"/>
    <w:p w14:paraId="769C80D3" w14:textId="4DF3E8C3" w:rsidR="009317E3" w:rsidRDefault="005B4C05" w:rsidP="007432C9">
      <w:r w:rsidRPr="005B4C05">
        <w:t xml:space="preserve">Deși proba </w:t>
      </w:r>
      <w:proofErr w:type="spellStart"/>
      <w:r w:rsidRPr="005B4C05">
        <w:t>E.b</w:t>
      </w:r>
      <w:proofErr w:type="spellEnd"/>
      <w:r w:rsidRPr="005B4C05">
        <w:t>.</w:t>
      </w:r>
      <w:r w:rsidR="00A56968">
        <w:t xml:space="preserve"> de limbă maternă</w:t>
      </w:r>
      <w:r w:rsidRPr="005B4C05">
        <w:t xml:space="preserve"> a fost deja susținută, </w:t>
      </w:r>
      <w:r w:rsidR="00A56968" w:rsidRPr="00A56968">
        <w:t xml:space="preserve">notarea ei </w:t>
      </w:r>
      <w:r w:rsidR="007432C9" w:rsidRPr="007432C9">
        <w:t xml:space="preserve">nu a fost încă inclusă în diplome. Mai există timp pentru o decizie legală corectă: </w:t>
      </w:r>
      <w:r w:rsidR="007432C9" w:rsidRPr="007432C9">
        <w:rPr>
          <w:b/>
          <w:bCs/>
        </w:rPr>
        <w:t>să nu fie inclusă în diploma de Bacalaureat și în foile matricole</w:t>
      </w:r>
      <w:r w:rsidR="007432C9" w:rsidRPr="007432C9">
        <w:t>.</w:t>
      </w:r>
    </w:p>
    <w:p w14:paraId="0791F324" w14:textId="77777777" w:rsidR="007432C9" w:rsidRDefault="007432C9" w:rsidP="007432C9"/>
    <w:p w14:paraId="0AB4EFBB" w14:textId="77777777" w:rsidR="009E3E6D" w:rsidRDefault="00A56968" w:rsidP="001F7915">
      <w:r w:rsidRPr="00A56968">
        <w:t>Rezultatele urmează să fie afișate pe 20 iunie 2025</w:t>
      </w:r>
      <w:r w:rsidR="005B4C05" w:rsidRPr="005B4C05">
        <w:t xml:space="preserve">. </w:t>
      </w:r>
      <w:r w:rsidR="001F7915" w:rsidRPr="00A56968">
        <w:t xml:space="preserve">După această dată, dacă problema rămâne nerezolvată, ministrul Educației trebuie să se retragă din funcție. Nu doar ca o consecință a eșecului administrativ, ci ca un gest minim de demnitate morală. </w:t>
      </w:r>
    </w:p>
    <w:p w14:paraId="65049FED" w14:textId="1C8A8FA2" w:rsidR="001F7915" w:rsidRPr="00A56968" w:rsidRDefault="001F7915" w:rsidP="001F7915">
      <w:r w:rsidRPr="00A56968">
        <w:t>Cei care conduc instituții menite să educe și să protejeze copiii trebuie să fie primii care dau exemplu de echitate, curaj și respect față de lege.</w:t>
      </w:r>
      <w:r w:rsidR="00A56968">
        <w:t xml:space="preserve"> </w:t>
      </w:r>
    </w:p>
    <w:p w14:paraId="15E20FF3" w14:textId="27DFED68" w:rsidR="009E3E6D" w:rsidRDefault="001F7915" w:rsidP="001F7915">
      <w:r w:rsidRPr="001F7915">
        <w:t>„</w:t>
      </w:r>
      <w:r w:rsidRPr="001F7915">
        <w:rPr>
          <w:i/>
          <w:iCs/>
        </w:rPr>
        <w:t>Jur să respect Constituția și legile țării...</w:t>
      </w:r>
      <w:r w:rsidRPr="001F7915">
        <w:t>”</w:t>
      </w:r>
    </w:p>
    <w:p w14:paraId="1F24DFCD" w14:textId="77777777" w:rsidR="00350650" w:rsidRDefault="00350650" w:rsidP="001F7915"/>
    <w:p w14:paraId="09FDEA87" w14:textId="55E38E97" w:rsidR="001F7915" w:rsidRDefault="001F7915" w:rsidP="001F7915">
      <w:r w:rsidRPr="001F7915">
        <w:t>Chiar vrem să fim o țară care, cu o mână, dă o lege, iar cu cealaltă o încalcă?</w:t>
      </w:r>
    </w:p>
    <w:p w14:paraId="6B7C5C43" w14:textId="77777777" w:rsidR="00C8553D" w:rsidRPr="001F7915" w:rsidRDefault="00C8553D" w:rsidP="001F7915"/>
    <w:p w14:paraId="57024D29" w14:textId="2E68A947" w:rsidR="00BF4234" w:rsidRDefault="009317E3" w:rsidP="006616DF">
      <w:pPr>
        <w:jc w:val="center"/>
        <w:rPr>
          <w:b/>
          <w:bCs/>
        </w:rPr>
      </w:pPr>
      <w:r w:rsidRPr="005B4C05">
        <w:rPr>
          <w:b/>
          <w:bCs/>
        </w:rPr>
        <w:t>LEGEA NU ESTE OPȚIONALĂ.</w:t>
      </w:r>
      <w:r w:rsidRPr="005B4C05">
        <w:rPr>
          <w:b/>
          <w:bCs/>
        </w:rPr>
        <w:br/>
        <w:t>JUSTIȚIA EDUCAȚIONALĂ NU E UN MOFT.</w:t>
      </w:r>
      <w:r w:rsidRPr="005B4C05">
        <w:rPr>
          <w:b/>
          <w:bCs/>
        </w:rPr>
        <w:br/>
        <w:t xml:space="preserve">FIECARE COPIL CONTEAZĂ. </w:t>
      </w:r>
      <w:r w:rsidRPr="00C80F23">
        <w:rPr>
          <w:b/>
          <w:bCs/>
          <w:u w:val="single"/>
        </w:rPr>
        <w:t>FIICA MEA CONTEAZĂ</w:t>
      </w:r>
      <w:r w:rsidRPr="005B4C05">
        <w:rPr>
          <w:b/>
          <w:bCs/>
        </w:rPr>
        <w:t>.</w:t>
      </w:r>
    </w:p>
    <w:p w14:paraId="290D29B4" w14:textId="77777777" w:rsidR="00C441EC" w:rsidRPr="00A56968" w:rsidRDefault="00C441EC" w:rsidP="00C441EC"/>
    <w:sectPr w:rsidR="00C441EC" w:rsidRPr="00A56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623D"/>
    <w:multiLevelType w:val="hybridMultilevel"/>
    <w:tmpl w:val="3024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C15B3"/>
    <w:multiLevelType w:val="hybridMultilevel"/>
    <w:tmpl w:val="491A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45DE"/>
    <w:multiLevelType w:val="multilevel"/>
    <w:tmpl w:val="1B1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836AF"/>
    <w:multiLevelType w:val="hybridMultilevel"/>
    <w:tmpl w:val="49247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B2DAC"/>
    <w:multiLevelType w:val="multilevel"/>
    <w:tmpl w:val="A650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F09D3"/>
    <w:multiLevelType w:val="hybridMultilevel"/>
    <w:tmpl w:val="F15C0A3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53262FEA">
      <w:numFmt w:val="bullet"/>
      <w:lvlText w:val="•"/>
      <w:lvlJc w:val="left"/>
      <w:pPr>
        <w:ind w:left="2520" w:hanging="720"/>
      </w:pPr>
      <w:rPr>
        <w:rFonts w:ascii="Aptos" w:eastAsiaTheme="minorHAnsi" w:hAnsi="Apto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9B6DAC"/>
    <w:multiLevelType w:val="hybridMultilevel"/>
    <w:tmpl w:val="563C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A6A01"/>
    <w:multiLevelType w:val="multilevel"/>
    <w:tmpl w:val="DFB0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15CCC"/>
    <w:multiLevelType w:val="hybridMultilevel"/>
    <w:tmpl w:val="8586F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A74865"/>
    <w:multiLevelType w:val="hybridMultilevel"/>
    <w:tmpl w:val="89C847EE"/>
    <w:lvl w:ilvl="0" w:tplc="20E080B2">
      <w:start w:val="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294274"/>
    <w:multiLevelType w:val="hybridMultilevel"/>
    <w:tmpl w:val="1FC05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F43AC"/>
    <w:multiLevelType w:val="multilevel"/>
    <w:tmpl w:val="B3AE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64D30"/>
    <w:multiLevelType w:val="multilevel"/>
    <w:tmpl w:val="C50C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83BBA"/>
    <w:multiLevelType w:val="hybridMultilevel"/>
    <w:tmpl w:val="1536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B3C8E"/>
    <w:multiLevelType w:val="hybridMultilevel"/>
    <w:tmpl w:val="29A618C0"/>
    <w:lvl w:ilvl="0" w:tplc="0E0081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661F51"/>
    <w:multiLevelType w:val="hybridMultilevel"/>
    <w:tmpl w:val="A57C152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80F76"/>
    <w:multiLevelType w:val="hybridMultilevel"/>
    <w:tmpl w:val="86D4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A6845"/>
    <w:multiLevelType w:val="hybridMultilevel"/>
    <w:tmpl w:val="E988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E462B"/>
    <w:multiLevelType w:val="hybridMultilevel"/>
    <w:tmpl w:val="2F343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B87ED0"/>
    <w:multiLevelType w:val="hybridMultilevel"/>
    <w:tmpl w:val="9DCC26B8"/>
    <w:lvl w:ilvl="0" w:tplc="0409000F">
      <w:start w:val="1"/>
      <w:numFmt w:val="decimal"/>
      <w:lvlText w:val="%1."/>
      <w:lvlJc w:val="left"/>
      <w:pPr>
        <w:ind w:left="720" w:hanging="360"/>
      </w:pPr>
    </w:lvl>
    <w:lvl w:ilvl="1" w:tplc="BECC0D52">
      <w:start w:val="2"/>
      <w:numFmt w:val="bullet"/>
      <w:lvlText w:val="•"/>
      <w:lvlJc w:val="left"/>
      <w:pPr>
        <w:ind w:left="1800" w:hanging="72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50883"/>
    <w:multiLevelType w:val="multilevel"/>
    <w:tmpl w:val="51742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F7584"/>
    <w:multiLevelType w:val="hybridMultilevel"/>
    <w:tmpl w:val="1F06A856"/>
    <w:lvl w:ilvl="0" w:tplc="71D6BC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9576CF"/>
    <w:multiLevelType w:val="hybridMultilevel"/>
    <w:tmpl w:val="21B0DBDE"/>
    <w:lvl w:ilvl="0" w:tplc="7E505FA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5102190">
    <w:abstractNumId w:val="17"/>
  </w:num>
  <w:num w:numId="2" w16cid:durableId="1577781089">
    <w:abstractNumId w:val="22"/>
  </w:num>
  <w:num w:numId="3" w16cid:durableId="2112507007">
    <w:abstractNumId w:val="19"/>
  </w:num>
  <w:num w:numId="4" w16cid:durableId="545721844">
    <w:abstractNumId w:val="14"/>
  </w:num>
  <w:num w:numId="5" w16cid:durableId="218326090">
    <w:abstractNumId w:val="10"/>
  </w:num>
  <w:num w:numId="6" w16cid:durableId="186530204">
    <w:abstractNumId w:val="15"/>
  </w:num>
  <w:num w:numId="7" w16cid:durableId="1421833401">
    <w:abstractNumId w:val="8"/>
  </w:num>
  <w:num w:numId="8" w16cid:durableId="607927735">
    <w:abstractNumId w:val="16"/>
  </w:num>
  <w:num w:numId="9" w16cid:durableId="1699697556">
    <w:abstractNumId w:val="9"/>
  </w:num>
  <w:num w:numId="10" w16cid:durableId="2122414255">
    <w:abstractNumId w:val="3"/>
  </w:num>
  <w:num w:numId="11" w16cid:durableId="920916213">
    <w:abstractNumId w:val="21"/>
  </w:num>
  <w:num w:numId="12" w16cid:durableId="1485507417">
    <w:abstractNumId w:val="1"/>
  </w:num>
  <w:num w:numId="13" w16cid:durableId="192500743">
    <w:abstractNumId w:val="18"/>
  </w:num>
  <w:num w:numId="14" w16cid:durableId="479151052">
    <w:abstractNumId w:val="5"/>
  </w:num>
  <w:num w:numId="15" w16cid:durableId="616572317">
    <w:abstractNumId w:val="4"/>
  </w:num>
  <w:num w:numId="16" w16cid:durableId="495533443">
    <w:abstractNumId w:val="12"/>
  </w:num>
  <w:num w:numId="17" w16cid:durableId="802423232">
    <w:abstractNumId w:val="2"/>
  </w:num>
  <w:num w:numId="18" w16cid:durableId="1413315605">
    <w:abstractNumId w:val="0"/>
  </w:num>
  <w:num w:numId="19" w16cid:durableId="1737363418">
    <w:abstractNumId w:val="13"/>
  </w:num>
  <w:num w:numId="20" w16cid:durableId="1566724654">
    <w:abstractNumId w:val="7"/>
  </w:num>
  <w:num w:numId="21" w16cid:durableId="1781028327">
    <w:abstractNumId w:val="20"/>
  </w:num>
  <w:num w:numId="22" w16cid:durableId="503087029">
    <w:abstractNumId w:val="11"/>
  </w:num>
  <w:num w:numId="23" w16cid:durableId="1476216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34"/>
    <w:rsid w:val="00022AAD"/>
    <w:rsid w:val="000577B9"/>
    <w:rsid w:val="00072A2C"/>
    <w:rsid w:val="000B5467"/>
    <w:rsid w:val="001312FA"/>
    <w:rsid w:val="001B56DA"/>
    <w:rsid w:val="001D32DC"/>
    <w:rsid w:val="001E04AC"/>
    <w:rsid w:val="001F7915"/>
    <w:rsid w:val="002C24D5"/>
    <w:rsid w:val="002D268F"/>
    <w:rsid w:val="00313D43"/>
    <w:rsid w:val="0033764D"/>
    <w:rsid w:val="003427FA"/>
    <w:rsid w:val="00350650"/>
    <w:rsid w:val="0039310A"/>
    <w:rsid w:val="003C37CD"/>
    <w:rsid w:val="003F0C7F"/>
    <w:rsid w:val="003F1E2B"/>
    <w:rsid w:val="00456D5A"/>
    <w:rsid w:val="004977BA"/>
    <w:rsid w:val="004A3D3B"/>
    <w:rsid w:val="005700B8"/>
    <w:rsid w:val="005B4C05"/>
    <w:rsid w:val="005C2B29"/>
    <w:rsid w:val="005F55DD"/>
    <w:rsid w:val="006616DF"/>
    <w:rsid w:val="00672DAE"/>
    <w:rsid w:val="006B68D1"/>
    <w:rsid w:val="006C3CBA"/>
    <w:rsid w:val="006E48A7"/>
    <w:rsid w:val="00702D73"/>
    <w:rsid w:val="00742603"/>
    <w:rsid w:val="007432C9"/>
    <w:rsid w:val="008B700B"/>
    <w:rsid w:val="00911229"/>
    <w:rsid w:val="009317E3"/>
    <w:rsid w:val="00946D0F"/>
    <w:rsid w:val="009B6A86"/>
    <w:rsid w:val="009E3E6D"/>
    <w:rsid w:val="00A12213"/>
    <w:rsid w:val="00A14DBE"/>
    <w:rsid w:val="00A425D9"/>
    <w:rsid w:val="00A56968"/>
    <w:rsid w:val="00A61426"/>
    <w:rsid w:val="00A83CF9"/>
    <w:rsid w:val="00AF5509"/>
    <w:rsid w:val="00AF6720"/>
    <w:rsid w:val="00B424ED"/>
    <w:rsid w:val="00B84FBF"/>
    <w:rsid w:val="00BD6ED7"/>
    <w:rsid w:val="00BF4234"/>
    <w:rsid w:val="00C103F2"/>
    <w:rsid w:val="00C441EC"/>
    <w:rsid w:val="00C45AB5"/>
    <w:rsid w:val="00C47370"/>
    <w:rsid w:val="00C74E67"/>
    <w:rsid w:val="00C80F23"/>
    <w:rsid w:val="00C8553D"/>
    <w:rsid w:val="00CB0456"/>
    <w:rsid w:val="00CD2F2D"/>
    <w:rsid w:val="00D331D6"/>
    <w:rsid w:val="00D679B4"/>
    <w:rsid w:val="00E0348E"/>
    <w:rsid w:val="00EF6ED2"/>
    <w:rsid w:val="00F70744"/>
    <w:rsid w:val="00F8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6BCC"/>
  <w15:chartTrackingRefBased/>
  <w15:docId w15:val="{D928F149-3B17-4F6C-9697-69E43C9B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F4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234"/>
    <w:rPr>
      <w:rFonts w:eastAsiaTheme="majorEastAsia" w:cstheme="majorBidi"/>
      <w:color w:val="272727" w:themeColor="text1" w:themeTint="D8"/>
    </w:rPr>
  </w:style>
  <w:style w:type="paragraph" w:styleId="Title">
    <w:name w:val="Title"/>
    <w:basedOn w:val="Normal"/>
    <w:next w:val="Normal"/>
    <w:link w:val="TitleChar"/>
    <w:uiPriority w:val="10"/>
    <w:qFormat/>
    <w:rsid w:val="00BF4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234"/>
    <w:pPr>
      <w:spacing w:before="160"/>
      <w:jc w:val="center"/>
    </w:pPr>
    <w:rPr>
      <w:i/>
      <w:iCs/>
      <w:color w:val="404040" w:themeColor="text1" w:themeTint="BF"/>
    </w:rPr>
  </w:style>
  <w:style w:type="character" w:customStyle="1" w:styleId="QuoteChar">
    <w:name w:val="Quote Char"/>
    <w:basedOn w:val="DefaultParagraphFont"/>
    <w:link w:val="Quote"/>
    <w:uiPriority w:val="29"/>
    <w:rsid w:val="00BF4234"/>
    <w:rPr>
      <w:i/>
      <w:iCs/>
      <w:color w:val="404040" w:themeColor="text1" w:themeTint="BF"/>
    </w:rPr>
  </w:style>
  <w:style w:type="paragraph" w:styleId="ListParagraph">
    <w:name w:val="List Paragraph"/>
    <w:basedOn w:val="Normal"/>
    <w:uiPriority w:val="34"/>
    <w:qFormat/>
    <w:rsid w:val="00BF4234"/>
    <w:pPr>
      <w:ind w:left="720"/>
      <w:contextualSpacing/>
    </w:pPr>
  </w:style>
  <w:style w:type="character" w:styleId="IntenseEmphasis">
    <w:name w:val="Intense Emphasis"/>
    <w:basedOn w:val="DefaultParagraphFont"/>
    <w:uiPriority w:val="21"/>
    <w:qFormat/>
    <w:rsid w:val="00BF4234"/>
    <w:rPr>
      <w:i/>
      <w:iCs/>
      <w:color w:val="0F4761" w:themeColor="accent1" w:themeShade="BF"/>
    </w:rPr>
  </w:style>
  <w:style w:type="paragraph" w:styleId="IntenseQuote">
    <w:name w:val="Intense Quote"/>
    <w:basedOn w:val="Normal"/>
    <w:next w:val="Normal"/>
    <w:link w:val="IntenseQuoteChar"/>
    <w:uiPriority w:val="30"/>
    <w:qFormat/>
    <w:rsid w:val="00BF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234"/>
    <w:rPr>
      <w:i/>
      <w:iCs/>
      <w:color w:val="0F4761" w:themeColor="accent1" w:themeShade="BF"/>
    </w:rPr>
  </w:style>
  <w:style w:type="character" w:styleId="IntenseReference">
    <w:name w:val="Intense Reference"/>
    <w:basedOn w:val="DefaultParagraphFont"/>
    <w:uiPriority w:val="32"/>
    <w:qFormat/>
    <w:rsid w:val="00BF4234"/>
    <w:rPr>
      <w:b/>
      <w:bCs/>
      <w:smallCaps/>
      <w:color w:val="0F4761" w:themeColor="accent1" w:themeShade="BF"/>
      <w:spacing w:val="5"/>
    </w:rPr>
  </w:style>
  <w:style w:type="character" w:styleId="Hyperlink">
    <w:name w:val="Hyperlink"/>
    <w:basedOn w:val="DefaultParagraphFont"/>
    <w:uiPriority w:val="99"/>
    <w:unhideWhenUsed/>
    <w:rsid w:val="00A61426"/>
    <w:rPr>
      <w:color w:val="467886" w:themeColor="hyperlink"/>
      <w:u w:val="single"/>
    </w:rPr>
  </w:style>
  <w:style w:type="character" w:styleId="UnresolvedMention">
    <w:name w:val="Unresolved Mention"/>
    <w:basedOn w:val="DefaultParagraphFont"/>
    <w:uiPriority w:val="99"/>
    <w:semiHidden/>
    <w:unhideWhenUsed/>
    <w:rsid w:val="00A61426"/>
    <w:rPr>
      <w:color w:val="605E5C"/>
      <w:shd w:val="clear" w:color="auto" w:fill="E1DFDD"/>
    </w:rPr>
  </w:style>
  <w:style w:type="character" w:styleId="FollowedHyperlink">
    <w:name w:val="FollowedHyperlink"/>
    <w:basedOn w:val="DefaultParagraphFont"/>
    <w:uiPriority w:val="99"/>
    <w:semiHidden/>
    <w:unhideWhenUsed/>
    <w:rsid w:val="00A61426"/>
    <w:rPr>
      <w:color w:val="96607D" w:themeColor="followedHyperlink"/>
      <w:u w:val="single"/>
    </w:rPr>
  </w:style>
  <w:style w:type="paragraph" w:styleId="NormalWeb">
    <w:name w:val="Normal (Web)"/>
    <w:basedOn w:val="Normal"/>
    <w:uiPriority w:val="99"/>
    <w:semiHidden/>
    <w:unhideWhenUsed/>
    <w:rsid w:val="00F827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913">
      <w:bodyDiv w:val="1"/>
      <w:marLeft w:val="0"/>
      <w:marRight w:val="0"/>
      <w:marTop w:val="0"/>
      <w:marBottom w:val="0"/>
      <w:divBdr>
        <w:top w:val="none" w:sz="0" w:space="0" w:color="auto"/>
        <w:left w:val="none" w:sz="0" w:space="0" w:color="auto"/>
        <w:bottom w:val="none" w:sz="0" w:space="0" w:color="auto"/>
        <w:right w:val="none" w:sz="0" w:space="0" w:color="auto"/>
      </w:divBdr>
    </w:div>
    <w:div w:id="92092121">
      <w:bodyDiv w:val="1"/>
      <w:marLeft w:val="0"/>
      <w:marRight w:val="0"/>
      <w:marTop w:val="0"/>
      <w:marBottom w:val="0"/>
      <w:divBdr>
        <w:top w:val="none" w:sz="0" w:space="0" w:color="auto"/>
        <w:left w:val="none" w:sz="0" w:space="0" w:color="auto"/>
        <w:bottom w:val="none" w:sz="0" w:space="0" w:color="auto"/>
        <w:right w:val="none" w:sz="0" w:space="0" w:color="auto"/>
      </w:divBdr>
    </w:div>
    <w:div w:id="172188440">
      <w:bodyDiv w:val="1"/>
      <w:marLeft w:val="0"/>
      <w:marRight w:val="0"/>
      <w:marTop w:val="0"/>
      <w:marBottom w:val="0"/>
      <w:divBdr>
        <w:top w:val="none" w:sz="0" w:space="0" w:color="auto"/>
        <w:left w:val="none" w:sz="0" w:space="0" w:color="auto"/>
        <w:bottom w:val="none" w:sz="0" w:space="0" w:color="auto"/>
        <w:right w:val="none" w:sz="0" w:space="0" w:color="auto"/>
      </w:divBdr>
    </w:div>
    <w:div w:id="270163875">
      <w:bodyDiv w:val="1"/>
      <w:marLeft w:val="0"/>
      <w:marRight w:val="0"/>
      <w:marTop w:val="0"/>
      <w:marBottom w:val="0"/>
      <w:divBdr>
        <w:top w:val="none" w:sz="0" w:space="0" w:color="auto"/>
        <w:left w:val="none" w:sz="0" w:space="0" w:color="auto"/>
        <w:bottom w:val="none" w:sz="0" w:space="0" w:color="auto"/>
        <w:right w:val="none" w:sz="0" w:space="0" w:color="auto"/>
      </w:divBdr>
    </w:div>
    <w:div w:id="306975859">
      <w:bodyDiv w:val="1"/>
      <w:marLeft w:val="0"/>
      <w:marRight w:val="0"/>
      <w:marTop w:val="0"/>
      <w:marBottom w:val="0"/>
      <w:divBdr>
        <w:top w:val="none" w:sz="0" w:space="0" w:color="auto"/>
        <w:left w:val="none" w:sz="0" w:space="0" w:color="auto"/>
        <w:bottom w:val="none" w:sz="0" w:space="0" w:color="auto"/>
        <w:right w:val="none" w:sz="0" w:space="0" w:color="auto"/>
      </w:divBdr>
    </w:div>
    <w:div w:id="403065960">
      <w:bodyDiv w:val="1"/>
      <w:marLeft w:val="0"/>
      <w:marRight w:val="0"/>
      <w:marTop w:val="0"/>
      <w:marBottom w:val="0"/>
      <w:divBdr>
        <w:top w:val="none" w:sz="0" w:space="0" w:color="auto"/>
        <w:left w:val="none" w:sz="0" w:space="0" w:color="auto"/>
        <w:bottom w:val="none" w:sz="0" w:space="0" w:color="auto"/>
        <w:right w:val="none" w:sz="0" w:space="0" w:color="auto"/>
      </w:divBdr>
    </w:div>
    <w:div w:id="413360286">
      <w:bodyDiv w:val="1"/>
      <w:marLeft w:val="0"/>
      <w:marRight w:val="0"/>
      <w:marTop w:val="0"/>
      <w:marBottom w:val="0"/>
      <w:divBdr>
        <w:top w:val="none" w:sz="0" w:space="0" w:color="auto"/>
        <w:left w:val="none" w:sz="0" w:space="0" w:color="auto"/>
        <w:bottom w:val="none" w:sz="0" w:space="0" w:color="auto"/>
        <w:right w:val="none" w:sz="0" w:space="0" w:color="auto"/>
      </w:divBdr>
      <w:divsChild>
        <w:div w:id="12451894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6033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045490">
      <w:bodyDiv w:val="1"/>
      <w:marLeft w:val="0"/>
      <w:marRight w:val="0"/>
      <w:marTop w:val="0"/>
      <w:marBottom w:val="0"/>
      <w:divBdr>
        <w:top w:val="none" w:sz="0" w:space="0" w:color="auto"/>
        <w:left w:val="none" w:sz="0" w:space="0" w:color="auto"/>
        <w:bottom w:val="none" w:sz="0" w:space="0" w:color="auto"/>
        <w:right w:val="none" w:sz="0" w:space="0" w:color="auto"/>
      </w:divBdr>
      <w:divsChild>
        <w:div w:id="483744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6044680">
      <w:bodyDiv w:val="1"/>
      <w:marLeft w:val="0"/>
      <w:marRight w:val="0"/>
      <w:marTop w:val="0"/>
      <w:marBottom w:val="0"/>
      <w:divBdr>
        <w:top w:val="none" w:sz="0" w:space="0" w:color="auto"/>
        <w:left w:val="none" w:sz="0" w:space="0" w:color="auto"/>
        <w:bottom w:val="none" w:sz="0" w:space="0" w:color="auto"/>
        <w:right w:val="none" w:sz="0" w:space="0" w:color="auto"/>
      </w:divBdr>
    </w:div>
    <w:div w:id="981345972">
      <w:bodyDiv w:val="1"/>
      <w:marLeft w:val="0"/>
      <w:marRight w:val="0"/>
      <w:marTop w:val="0"/>
      <w:marBottom w:val="0"/>
      <w:divBdr>
        <w:top w:val="none" w:sz="0" w:space="0" w:color="auto"/>
        <w:left w:val="none" w:sz="0" w:space="0" w:color="auto"/>
        <w:bottom w:val="none" w:sz="0" w:space="0" w:color="auto"/>
        <w:right w:val="none" w:sz="0" w:space="0" w:color="auto"/>
      </w:divBdr>
    </w:div>
    <w:div w:id="1185437095">
      <w:bodyDiv w:val="1"/>
      <w:marLeft w:val="0"/>
      <w:marRight w:val="0"/>
      <w:marTop w:val="0"/>
      <w:marBottom w:val="0"/>
      <w:divBdr>
        <w:top w:val="none" w:sz="0" w:space="0" w:color="auto"/>
        <w:left w:val="none" w:sz="0" w:space="0" w:color="auto"/>
        <w:bottom w:val="none" w:sz="0" w:space="0" w:color="auto"/>
        <w:right w:val="none" w:sz="0" w:space="0" w:color="auto"/>
      </w:divBdr>
    </w:div>
    <w:div w:id="1524897963">
      <w:bodyDiv w:val="1"/>
      <w:marLeft w:val="0"/>
      <w:marRight w:val="0"/>
      <w:marTop w:val="0"/>
      <w:marBottom w:val="0"/>
      <w:divBdr>
        <w:top w:val="none" w:sz="0" w:space="0" w:color="auto"/>
        <w:left w:val="none" w:sz="0" w:space="0" w:color="auto"/>
        <w:bottom w:val="none" w:sz="0" w:space="0" w:color="auto"/>
        <w:right w:val="none" w:sz="0" w:space="0" w:color="auto"/>
      </w:divBdr>
    </w:div>
    <w:div w:id="1639652878">
      <w:bodyDiv w:val="1"/>
      <w:marLeft w:val="0"/>
      <w:marRight w:val="0"/>
      <w:marTop w:val="0"/>
      <w:marBottom w:val="0"/>
      <w:divBdr>
        <w:top w:val="none" w:sz="0" w:space="0" w:color="auto"/>
        <w:left w:val="none" w:sz="0" w:space="0" w:color="auto"/>
        <w:bottom w:val="none" w:sz="0" w:space="0" w:color="auto"/>
        <w:right w:val="none" w:sz="0" w:space="0" w:color="auto"/>
      </w:divBdr>
    </w:div>
    <w:div w:id="1731028223">
      <w:bodyDiv w:val="1"/>
      <w:marLeft w:val="0"/>
      <w:marRight w:val="0"/>
      <w:marTop w:val="0"/>
      <w:marBottom w:val="0"/>
      <w:divBdr>
        <w:top w:val="none" w:sz="0" w:space="0" w:color="auto"/>
        <w:left w:val="none" w:sz="0" w:space="0" w:color="auto"/>
        <w:bottom w:val="none" w:sz="0" w:space="0" w:color="auto"/>
        <w:right w:val="none" w:sz="0" w:space="0" w:color="auto"/>
      </w:divBdr>
    </w:div>
    <w:div w:id="20445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dupedu.ro/profesorii-invizibili-din-scolile-germane-cum-sunt-tinuti-la-marginea-sistemului-profesorii-care-predau-dar-carora-nu-li-se-permite-sa-apartina-cu-adevarat-op-ed-oana-rogoj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8AC81-40BC-476B-BBFE-9B158A5A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Rogojanu</dc:creator>
  <cp:keywords/>
  <dc:description/>
  <cp:lastModifiedBy>Oana Rogojanu</cp:lastModifiedBy>
  <cp:revision>25</cp:revision>
  <dcterms:created xsi:type="dcterms:W3CDTF">2025-06-13T12:12:00Z</dcterms:created>
  <dcterms:modified xsi:type="dcterms:W3CDTF">2025-06-16T19:35:00Z</dcterms:modified>
</cp:coreProperties>
</file>